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DAE" w:rsidRDefault="002A5DAE" w:rsidP="002A5DAE">
      <w:pPr>
        <w:pStyle w:val="CRCoverPage"/>
        <w:outlineLvl w:val="0"/>
        <w:rPr>
          <w:b/>
          <w:noProof/>
          <w:sz w:val="24"/>
          <w:lang w:val="en-US" w:eastAsia="ko-KR"/>
        </w:rPr>
      </w:pPr>
      <w:r>
        <w:rPr>
          <w:b/>
          <w:noProof/>
          <w:sz w:val="24"/>
          <w:lang w:val="en-US"/>
        </w:rPr>
        <w:t>3GPP TSG-RAN WG2 Meeting #109</w:t>
      </w:r>
      <w:r>
        <w:rPr>
          <w:b/>
          <w:noProof/>
          <w:sz w:val="24"/>
          <w:lang w:val="en-US"/>
        </w:rPr>
        <w:tab/>
      </w:r>
      <w:r w:rsidR="005817B2">
        <w:rPr>
          <w:b/>
          <w:noProof/>
          <w:sz w:val="24"/>
          <w:lang w:val="en-US"/>
        </w:rPr>
        <w:t>bis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  <w:t xml:space="preserve"> </w:t>
      </w:r>
      <w:r w:rsidR="008B316D" w:rsidRPr="008B316D">
        <w:rPr>
          <w:b/>
          <w:noProof/>
          <w:sz w:val="24"/>
          <w:lang w:val="en-US"/>
        </w:rPr>
        <w:t>R2-2003605</w:t>
      </w:r>
    </w:p>
    <w:p w:rsidR="002A5DAE" w:rsidRPr="00DD73D8" w:rsidRDefault="002A5DAE" w:rsidP="002A5DAE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>
        <w:rPr>
          <w:b/>
          <w:noProof/>
          <w:sz w:val="24"/>
          <w:lang w:val="en-US"/>
        </w:rPr>
        <w:t xml:space="preserve">E-meeting, </w:t>
      </w:r>
      <w:r w:rsidR="005817B2">
        <w:rPr>
          <w:b/>
          <w:noProof/>
          <w:sz w:val="24"/>
          <w:lang w:val="en-US"/>
        </w:rPr>
        <w:t>April</w:t>
      </w:r>
      <w:r>
        <w:rPr>
          <w:b/>
          <w:noProof/>
          <w:sz w:val="24"/>
          <w:lang w:val="en-US"/>
        </w:rPr>
        <w:t xml:space="preserve"> 2</w:t>
      </w:r>
      <w:r w:rsidR="005817B2">
        <w:rPr>
          <w:b/>
          <w:noProof/>
          <w:sz w:val="24"/>
          <w:lang w:val="en-US"/>
        </w:rPr>
        <w:t>0</w:t>
      </w:r>
      <w:r>
        <w:rPr>
          <w:b/>
          <w:noProof/>
          <w:sz w:val="24"/>
          <w:lang w:val="en-US"/>
        </w:rPr>
        <w:t xml:space="preserve"> – </w:t>
      </w:r>
      <w:r w:rsidR="005817B2">
        <w:rPr>
          <w:b/>
          <w:noProof/>
          <w:sz w:val="24"/>
          <w:lang w:val="en-US"/>
        </w:rPr>
        <w:t>30</w:t>
      </w:r>
      <w:r>
        <w:rPr>
          <w:b/>
          <w:noProof/>
          <w:sz w:val="24"/>
          <w:lang w:val="en-US"/>
        </w:rPr>
        <w:t>, 2020</w:t>
      </w:r>
      <w:r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="DengXian"/>
          <w:b/>
          <w:noProof/>
          <w:sz w:val="24"/>
          <w:lang w:val="en-US" w:eastAsia="ko-KR"/>
        </w:rPr>
        <w:t xml:space="preserve"> </w:t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</w:p>
    <w:p w:rsidR="002339A1" w:rsidRPr="00DF0FFA" w:rsidRDefault="002339A1" w:rsidP="002339A1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8B316D">
        <w:rPr>
          <w:rFonts w:cs="Arial"/>
          <w:noProof/>
          <w:sz w:val="24"/>
          <w:szCs w:val="24"/>
          <w:lang w:val="en-US" w:eastAsia="ko-KR"/>
        </w:rPr>
        <w:t>6.1</w:t>
      </w:r>
      <w:r w:rsidR="009D6DD3" w:rsidRPr="008B316D">
        <w:rPr>
          <w:rFonts w:cs="Arial"/>
          <w:noProof/>
          <w:sz w:val="24"/>
          <w:szCs w:val="24"/>
          <w:lang w:val="en-US" w:eastAsia="ko-KR"/>
        </w:rPr>
        <w:t>8</w:t>
      </w:r>
      <w:r w:rsidRPr="008B316D">
        <w:rPr>
          <w:rFonts w:cs="Arial"/>
          <w:noProof/>
          <w:sz w:val="24"/>
          <w:szCs w:val="24"/>
          <w:lang w:val="en-US" w:eastAsia="ko-KR"/>
        </w:rPr>
        <w:t>.</w:t>
      </w:r>
      <w:r w:rsidR="009D6DD3" w:rsidRPr="008B316D">
        <w:rPr>
          <w:rFonts w:cs="Arial"/>
          <w:noProof/>
          <w:sz w:val="24"/>
          <w:szCs w:val="24"/>
          <w:lang w:val="en-US" w:eastAsia="ko-KR"/>
        </w:rPr>
        <w:t xml:space="preserve"> </w:t>
      </w:r>
      <w:r w:rsidR="008B316D" w:rsidRPr="008B316D">
        <w:rPr>
          <w:rFonts w:cs="Arial"/>
          <w:noProof/>
          <w:sz w:val="24"/>
          <w:szCs w:val="24"/>
          <w:lang w:val="en-US" w:eastAsia="ko-KR"/>
        </w:rPr>
        <w:t>3</w:t>
      </w:r>
      <w:r w:rsidRPr="008B316D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9D6DD3" w:rsidRPr="008B316D">
        <w:rPr>
          <w:rFonts w:cs="Arial"/>
          <w:noProof/>
          <w:sz w:val="24"/>
          <w:szCs w:val="24"/>
          <w:lang w:val="en-US" w:eastAsia="ko-KR"/>
        </w:rPr>
        <w:t>NG_RAN_PRN-Core</w:t>
      </w:r>
      <w:r w:rsidRPr="008B316D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 xml:space="preserve">LG Electronics </w:t>
      </w:r>
    </w:p>
    <w:p w:rsidR="008C10C3" w:rsidRPr="00D24A18" w:rsidRDefault="008C10C3" w:rsidP="006D6D34">
      <w:pPr>
        <w:tabs>
          <w:tab w:val="left" w:pos="2108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05790B">
        <w:rPr>
          <w:rFonts w:eastAsia="맑은 고딕" w:cs="Arial"/>
          <w:noProof/>
          <w:sz w:val="24"/>
          <w:szCs w:val="24"/>
          <w:lang w:val="en-US" w:eastAsia="ko-KR"/>
        </w:rPr>
        <w:t>Intra-frequency reselection upon selecting non-suitable SNPN cell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</w:t>
      </w:r>
      <w:bookmarkStart w:id="0" w:name="_GoBack"/>
      <w:bookmarkEnd w:id="0"/>
      <w:r>
        <w:t>oduction</w:t>
      </w:r>
    </w:p>
    <w:p w:rsidR="00DA738E" w:rsidRPr="00BD6D96" w:rsidRDefault="00BD6D96" w:rsidP="00A3651D">
      <w:pPr>
        <w:rPr>
          <w:rFonts w:eastAsiaTheme="minorEastAsia"/>
          <w:lang w:eastAsia="ko-KR"/>
        </w:rPr>
      </w:pPr>
      <w:r w:rsidRPr="00BD6D96">
        <w:rPr>
          <w:rFonts w:eastAsiaTheme="minorEastAsia" w:hint="eastAsia"/>
          <w:lang w:eastAsia="ko-KR"/>
        </w:rPr>
        <w:t>D</w:t>
      </w:r>
      <w:r w:rsidRPr="00BD6D96">
        <w:rPr>
          <w:rFonts w:eastAsiaTheme="minorEastAsia"/>
          <w:lang w:eastAsia="ko-KR"/>
        </w:rPr>
        <w:t xml:space="preserve">uring the email </w:t>
      </w:r>
      <w:r>
        <w:rPr>
          <w:rFonts w:eastAsiaTheme="minorEastAsia"/>
          <w:lang w:eastAsia="ko-KR"/>
        </w:rPr>
        <w:t xml:space="preserve">discussion, it was observed that company views are </w:t>
      </w:r>
      <w:r w:rsidR="00783160">
        <w:rPr>
          <w:rFonts w:eastAsiaTheme="minorEastAsia"/>
          <w:lang w:eastAsia="ko-KR"/>
        </w:rPr>
        <w:t xml:space="preserve">not converging </w:t>
      </w:r>
      <w:r>
        <w:rPr>
          <w:rFonts w:eastAsiaTheme="minorEastAsia"/>
          <w:lang w:eastAsia="ko-KR"/>
        </w:rPr>
        <w:t xml:space="preserve">on the following issue: </w:t>
      </w:r>
    </w:p>
    <w:p w:rsidR="00BD6D96" w:rsidRPr="0005790B" w:rsidRDefault="00BD6D96" w:rsidP="00BD6D96">
      <w:pPr>
        <w:ind w:left="284"/>
        <w:rPr>
          <w:b/>
          <w:i/>
        </w:rPr>
      </w:pPr>
      <w:r w:rsidRPr="0005790B">
        <w:rPr>
          <w:b/>
          <w:i/>
        </w:rPr>
        <w:t xml:space="preserve">Do you agree with the following for </w:t>
      </w:r>
      <w:r w:rsidRPr="0005790B">
        <w:rPr>
          <w:b/>
          <w:i/>
          <w:u w:val="single"/>
        </w:rPr>
        <w:t>licensed spectrum</w:t>
      </w:r>
      <w:r w:rsidRPr="0005790B">
        <w:rPr>
          <w:b/>
          <w:i/>
        </w:rPr>
        <w:t xml:space="preserve">: </w:t>
      </w:r>
    </w:p>
    <w:p w:rsidR="00BD6D96" w:rsidRDefault="00BD6D96" w:rsidP="00BD6D96">
      <w:pPr>
        <w:ind w:left="284"/>
        <w:rPr>
          <w:b/>
        </w:rPr>
      </w:pPr>
      <w:r>
        <w:rPr>
          <w:b/>
        </w:rPr>
        <w:t xml:space="preserve">For a UE in SNPN AM, if the highest ranked cell or best cell according to absolute priority reselection rules is a cell which is not suitable due to not </w:t>
      </w:r>
      <w:r>
        <w:rPr>
          <w:b/>
          <w:lang w:eastAsia="ja-JP"/>
        </w:rPr>
        <w:t xml:space="preserve">broadcasting the registered or selected SNPN ID, </w:t>
      </w:r>
      <w:r>
        <w:rPr>
          <w:b/>
        </w:rPr>
        <w:t xml:space="preserve">the UE shall not consider this cell as candidate for cell reselection but </w:t>
      </w:r>
      <w:r>
        <w:rPr>
          <w:b/>
          <w:u w:val="single"/>
        </w:rPr>
        <w:t>should continue to consider other cells on the same frequency</w:t>
      </w:r>
      <w:r>
        <w:rPr>
          <w:b/>
        </w:rPr>
        <w:t xml:space="preserve"> for cell reselection. </w:t>
      </w:r>
    </w:p>
    <w:p w:rsidR="00D0360E" w:rsidRDefault="00D0360E" w:rsidP="00D0360E">
      <w:pPr>
        <w:pStyle w:val="1"/>
        <w:rPr>
          <w:rFonts w:eastAsiaTheme="minorEastAsia"/>
          <w:lang w:val="en-US" w:eastAsia="ko-KR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1"/>
      <w:bookmarkEnd w:id="2"/>
      <w:bookmarkEnd w:id="3"/>
      <w:bookmarkEnd w:id="4"/>
      <w:bookmarkEnd w:id="5"/>
      <w:r>
        <w:rPr>
          <w:rFonts w:eastAsiaTheme="minorEastAsia" w:hint="eastAsia"/>
          <w:lang w:val="en-US" w:eastAsia="ko-KR"/>
        </w:rPr>
        <w:t xml:space="preserve">Discussion </w:t>
      </w:r>
    </w:p>
    <w:p w:rsidR="00BD6D96" w:rsidRDefault="00BD6D96" w:rsidP="00D0360E">
      <w:pPr>
        <w:rPr>
          <w:rFonts w:eastAsiaTheme="minorEastAsia"/>
          <w:lang w:eastAsia="ko-KR"/>
        </w:rPr>
      </w:pPr>
      <w:r>
        <w:rPr>
          <w:rFonts w:eastAsiaTheme="minorEastAsia"/>
          <w:lang w:val="en-US" w:eastAsia="ko-KR"/>
        </w:rPr>
        <w:t>For the</w:t>
      </w:r>
      <w:r>
        <w:rPr>
          <w:rFonts w:eastAsiaTheme="minorEastAsia"/>
          <w:lang w:eastAsia="ko-KR"/>
        </w:rPr>
        <w:t xml:space="preserve"> case when the highest ranked cell is not suitable due to not belonging to R/S-SNPN, </w:t>
      </w:r>
      <w:r w:rsidR="00783160">
        <w:rPr>
          <w:rFonts w:eastAsiaTheme="minorEastAsia"/>
          <w:lang w:eastAsia="ko-KR"/>
        </w:rPr>
        <w:t xml:space="preserve">companies expressed </w:t>
      </w:r>
      <w:r>
        <w:rPr>
          <w:rFonts w:eastAsiaTheme="minorEastAsia"/>
          <w:lang w:eastAsia="ko-KR"/>
        </w:rPr>
        <w:t xml:space="preserve">different views </w:t>
      </w:r>
      <w:r w:rsidR="009202D5">
        <w:rPr>
          <w:rFonts w:eastAsiaTheme="minorEastAsia"/>
          <w:lang w:eastAsia="ko-KR"/>
        </w:rPr>
        <w:t xml:space="preserve">on </w:t>
      </w:r>
      <w:r w:rsidR="00783160">
        <w:rPr>
          <w:rFonts w:eastAsiaTheme="minorEastAsia"/>
          <w:lang w:eastAsia="ko-KR"/>
        </w:rPr>
        <w:t xml:space="preserve">intra-frequency </w:t>
      </w:r>
      <w:r w:rsidR="009202D5">
        <w:rPr>
          <w:rFonts w:eastAsiaTheme="minorEastAsia"/>
          <w:lang w:eastAsia="ko-KR"/>
        </w:rPr>
        <w:t xml:space="preserve">reselection </w:t>
      </w:r>
      <w:r w:rsidR="00783160">
        <w:rPr>
          <w:rFonts w:eastAsiaTheme="minorEastAsia"/>
          <w:lang w:eastAsia="ko-KR"/>
        </w:rPr>
        <w:t>behaviours. The following is the list of options being provided</w:t>
      </w:r>
      <w:r>
        <w:rPr>
          <w:rFonts w:eastAsiaTheme="minorEastAsia"/>
          <w:lang w:eastAsia="ko-KR"/>
        </w:rPr>
        <w:t>:</w:t>
      </w:r>
    </w:p>
    <w:p w:rsidR="0021023E" w:rsidRDefault="00BD6D96" w:rsidP="00BD6D96">
      <w:pPr>
        <w:pStyle w:val="a5"/>
        <w:numPr>
          <w:ilvl w:val="0"/>
          <w:numId w:val="25"/>
        </w:numPr>
        <w:ind w:left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Option </w:t>
      </w:r>
      <w:r w:rsidRPr="00BD6D96">
        <w:rPr>
          <w:rFonts w:eastAsiaTheme="minorEastAsia"/>
          <w:lang w:eastAsia="ko-KR"/>
        </w:rPr>
        <w:t xml:space="preserve">1: </w:t>
      </w:r>
      <w:r w:rsidR="009202D5">
        <w:rPr>
          <w:rFonts w:eastAsiaTheme="minorEastAsia"/>
          <w:lang w:eastAsia="ko-KR"/>
        </w:rPr>
        <w:t xml:space="preserve">The </w:t>
      </w:r>
      <w:r w:rsidRPr="00BD6D96">
        <w:rPr>
          <w:rFonts w:eastAsiaTheme="minorEastAsia"/>
          <w:lang w:eastAsia="ko-KR"/>
        </w:rPr>
        <w:t>UE sh</w:t>
      </w:r>
      <w:r w:rsidR="00783160">
        <w:rPr>
          <w:rFonts w:eastAsiaTheme="minorEastAsia"/>
          <w:lang w:eastAsia="ko-KR"/>
        </w:rPr>
        <w:t xml:space="preserve">all </w:t>
      </w:r>
      <w:proofErr w:type="spellStart"/>
      <w:r w:rsidRPr="00BD6D96">
        <w:rPr>
          <w:rFonts w:eastAsiaTheme="minorEastAsia"/>
          <w:lang w:eastAsia="ko-KR"/>
        </w:rPr>
        <w:t>onsider</w:t>
      </w:r>
      <w:proofErr w:type="spellEnd"/>
      <w:r w:rsidRPr="00BD6D96">
        <w:rPr>
          <w:rFonts w:eastAsiaTheme="minorEastAsia"/>
          <w:lang w:eastAsia="ko-KR"/>
        </w:rPr>
        <w:t xml:space="preserve"> other cells on the same frequency for cell reselection</w:t>
      </w:r>
    </w:p>
    <w:p w:rsidR="009202D5" w:rsidRDefault="009202D5" w:rsidP="00BD6D96">
      <w:pPr>
        <w:pStyle w:val="a5"/>
        <w:numPr>
          <w:ilvl w:val="0"/>
          <w:numId w:val="25"/>
        </w:numPr>
        <w:ind w:left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Option1a: The UE may continue to consider other cells on the same frequency for cell reselection </w:t>
      </w:r>
    </w:p>
    <w:p w:rsidR="00BD6D96" w:rsidRDefault="00BD6D96" w:rsidP="00BD6D96">
      <w:pPr>
        <w:pStyle w:val="a5"/>
        <w:numPr>
          <w:ilvl w:val="0"/>
          <w:numId w:val="25"/>
        </w:numPr>
        <w:ind w:left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Opt</w:t>
      </w:r>
      <w:r w:rsidR="001E782F">
        <w:rPr>
          <w:rFonts w:eastAsiaTheme="minorEastAsia"/>
          <w:lang w:eastAsia="ko-KR"/>
        </w:rPr>
        <w:t>i</w:t>
      </w:r>
      <w:r>
        <w:rPr>
          <w:rFonts w:eastAsiaTheme="minorEastAsia"/>
          <w:lang w:eastAsia="ko-KR"/>
        </w:rPr>
        <w:t>on</w:t>
      </w:r>
      <w:r w:rsidR="009202D5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2</w:t>
      </w:r>
      <w:r w:rsidRPr="00BD6D96">
        <w:rPr>
          <w:rFonts w:eastAsiaTheme="minorEastAsia"/>
          <w:lang w:eastAsia="ko-KR"/>
        </w:rPr>
        <w:t xml:space="preserve">: </w:t>
      </w:r>
      <w:r w:rsidR="009202D5">
        <w:rPr>
          <w:rFonts w:eastAsiaTheme="minorEastAsia"/>
          <w:lang w:eastAsia="ko-KR"/>
        </w:rPr>
        <w:t xml:space="preserve">The </w:t>
      </w:r>
      <w:r w:rsidRPr="00BD6D96">
        <w:rPr>
          <w:rFonts w:eastAsiaTheme="minorEastAsia"/>
          <w:lang w:eastAsia="ko-KR"/>
        </w:rPr>
        <w:t>UE</w:t>
      </w:r>
      <w:r w:rsidR="00783160">
        <w:rPr>
          <w:rFonts w:eastAsiaTheme="minorEastAsia"/>
          <w:lang w:eastAsia="ko-KR"/>
        </w:rPr>
        <w:t xml:space="preserve"> shall</w:t>
      </w:r>
      <w:r w:rsidRPr="00BD6D96">
        <w:rPr>
          <w:rFonts w:eastAsiaTheme="minorEastAsia"/>
          <w:lang w:eastAsia="ko-KR"/>
        </w:rPr>
        <w:t xml:space="preserve"> not consider other cells </w:t>
      </w:r>
      <w:r>
        <w:rPr>
          <w:rFonts w:eastAsiaTheme="minorEastAsia"/>
          <w:lang w:eastAsia="ko-KR"/>
        </w:rPr>
        <w:t xml:space="preserve">on the same frequency for cell reselection </w:t>
      </w:r>
      <w:r w:rsidR="002022D2">
        <w:rPr>
          <w:rFonts w:eastAsiaTheme="minorEastAsia"/>
          <w:lang w:eastAsia="ko-KR"/>
        </w:rPr>
        <w:t xml:space="preserve">for a maximum of 300s. </w:t>
      </w:r>
    </w:p>
    <w:p w:rsidR="002022D2" w:rsidRPr="002022D2" w:rsidRDefault="002022D2" w:rsidP="00BD6D96">
      <w:pPr>
        <w:pStyle w:val="a5"/>
        <w:numPr>
          <w:ilvl w:val="0"/>
          <w:numId w:val="25"/>
        </w:numPr>
        <w:ind w:leftChars="0"/>
        <w:rPr>
          <w:rFonts w:eastAsiaTheme="minorEastAsia"/>
          <w:lang w:eastAsia="ko-KR"/>
        </w:rPr>
      </w:pPr>
      <w:r w:rsidRPr="002022D2">
        <w:rPr>
          <w:rFonts w:eastAsiaTheme="minorEastAsia"/>
          <w:lang w:eastAsia="ko-KR"/>
        </w:rPr>
        <w:t xml:space="preserve">Option </w:t>
      </w:r>
      <w:r>
        <w:rPr>
          <w:rFonts w:eastAsiaTheme="minorEastAsia"/>
          <w:lang w:eastAsia="ko-KR"/>
        </w:rPr>
        <w:t>3</w:t>
      </w:r>
      <w:r w:rsidRPr="002022D2">
        <w:rPr>
          <w:rFonts w:eastAsiaTheme="minorEastAsia"/>
          <w:lang w:eastAsia="ko-KR"/>
        </w:rPr>
        <w:t xml:space="preserve">: The UE </w:t>
      </w:r>
      <w:r w:rsidR="00783160">
        <w:rPr>
          <w:rFonts w:eastAsiaTheme="minorEastAsia"/>
          <w:lang w:eastAsia="ko-KR"/>
        </w:rPr>
        <w:t>shall</w:t>
      </w:r>
      <w:r w:rsidRPr="002022D2">
        <w:rPr>
          <w:rFonts w:eastAsiaTheme="minorEastAsia"/>
          <w:lang w:eastAsia="ko-KR"/>
        </w:rPr>
        <w:t xml:space="preserve"> not consider other cells on the same frequency for cell reselection</w:t>
      </w:r>
      <w:r>
        <w:rPr>
          <w:rFonts w:eastAsiaTheme="minorEastAsia"/>
          <w:lang w:eastAsia="ko-KR"/>
        </w:rPr>
        <w:t xml:space="preserve"> </w:t>
      </w:r>
      <w:r w:rsidRPr="002022D2">
        <w:rPr>
          <w:rFonts w:eastAsiaTheme="minorEastAsia"/>
          <w:lang w:eastAsia="ko-KR"/>
        </w:rPr>
        <w:t xml:space="preserve">for 300s. </w:t>
      </w:r>
    </w:p>
    <w:p w:rsidR="001E782F" w:rsidRPr="001E782F" w:rsidRDefault="001E782F" w:rsidP="001E782F">
      <w:pPr>
        <w:pStyle w:val="a5"/>
        <w:numPr>
          <w:ilvl w:val="0"/>
          <w:numId w:val="25"/>
        </w:numPr>
        <w:ind w:left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Option</w:t>
      </w:r>
      <w:r w:rsidR="009202D5">
        <w:rPr>
          <w:rFonts w:eastAsiaTheme="minorEastAsia"/>
          <w:lang w:eastAsia="ko-KR"/>
        </w:rPr>
        <w:t xml:space="preserve"> </w:t>
      </w:r>
      <w:r w:rsidR="002022D2">
        <w:rPr>
          <w:rFonts w:eastAsiaTheme="minorEastAsia"/>
          <w:lang w:eastAsia="ko-KR"/>
        </w:rPr>
        <w:t>4</w:t>
      </w:r>
      <w:r>
        <w:rPr>
          <w:rFonts w:eastAsiaTheme="minorEastAsia"/>
          <w:lang w:eastAsia="ko-KR"/>
        </w:rPr>
        <w:t>: N</w:t>
      </w:r>
      <w:r w:rsidRPr="001E782F">
        <w:rPr>
          <w:rFonts w:eastAsiaTheme="minorEastAsia"/>
          <w:lang w:eastAsia="ko-KR"/>
        </w:rPr>
        <w:t xml:space="preserve">etwork should be able to control which option </w:t>
      </w:r>
      <w:r>
        <w:rPr>
          <w:rFonts w:eastAsiaTheme="minorEastAsia"/>
          <w:lang w:eastAsia="ko-KR"/>
        </w:rPr>
        <w:t>between option1 and</w:t>
      </w:r>
      <w:r w:rsidR="00783160">
        <w:rPr>
          <w:rFonts w:eastAsiaTheme="minorEastAsia"/>
          <w:lang w:eastAsia="ko-KR"/>
        </w:rPr>
        <w:t xml:space="preserve"> opti</w:t>
      </w:r>
      <w:r>
        <w:rPr>
          <w:rFonts w:eastAsiaTheme="minorEastAsia"/>
          <w:lang w:eastAsia="ko-KR"/>
        </w:rPr>
        <w:t xml:space="preserve">on2 </w:t>
      </w:r>
      <w:r w:rsidRPr="001E782F">
        <w:rPr>
          <w:rFonts w:eastAsiaTheme="minorEastAsia"/>
          <w:lang w:eastAsia="ko-KR"/>
        </w:rPr>
        <w:t>should be applied.</w:t>
      </w:r>
    </w:p>
    <w:p w:rsidR="001E782F" w:rsidRDefault="001E782F" w:rsidP="001E782F">
      <w:pPr>
        <w:rPr>
          <w:rFonts w:eastAsiaTheme="minorEastAsia"/>
          <w:lang w:eastAsia="ko-KR"/>
        </w:rPr>
      </w:pPr>
    </w:p>
    <w:p w:rsidR="00BD6D96" w:rsidRDefault="00BD0E01" w:rsidP="00D0360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option1 and its family </w:t>
      </w:r>
      <w:r w:rsidR="00783160">
        <w:rPr>
          <w:rFonts w:eastAsiaTheme="minorEastAsia"/>
          <w:lang w:eastAsia="ko-KR"/>
        </w:rPr>
        <w:t xml:space="preserve">(1, 1a, and 4) </w:t>
      </w:r>
      <w:r>
        <w:rPr>
          <w:rFonts w:eastAsiaTheme="minorEastAsia"/>
          <w:lang w:eastAsia="ko-KR"/>
        </w:rPr>
        <w:t>has a clear demerit of possibly causing interference to a best ranked cell that is not suitable to the UE. However, t</w:t>
      </w:r>
      <w:r w:rsidR="001E782F">
        <w:rPr>
          <w:rFonts w:eastAsiaTheme="minorEastAsia"/>
          <w:lang w:eastAsia="ko-KR"/>
        </w:rPr>
        <w:t>he proponents for option1</w:t>
      </w:r>
      <w:r w:rsidR="009202D5">
        <w:rPr>
          <w:rFonts w:eastAsiaTheme="minorEastAsia"/>
          <w:lang w:eastAsia="ko-KR"/>
        </w:rPr>
        <w:t xml:space="preserve"> family </w:t>
      </w:r>
      <w:r w:rsidR="001E782F">
        <w:rPr>
          <w:rFonts w:eastAsiaTheme="minorEastAsia"/>
          <w:lang w:eastAsia="ko-KR"/>
        </w:rPr>
        <w:t xml:space="preserve">claim </w:t>
      </w:r>
      <w:r>
        <w:rPr>
          <w:rFonts w:eastAsiaTheme="minorEastAsia"/>
          <w:lang w:eastAsia="ko-KR"/>
        </w:rPr>
        <w:t>the following merits</w:t>
      </w:r>
      <w:r w:rsidR="001E782F">
        <w:rPr>
          <w:rFonts w:eastAsiaTheme="minorEastAsia"/>
          <w:lang w:eastAsia="ko-KR"/>
        </w:rPr>
        <w:t xml:space="preserve"> to go for th</w:t>
      </w:r>
      <w:r w:rsidR="009202D5">
        <w:rPr>
          <w:rFonts w:eastAsiaTheme="minorEastAsia"/>
          <w:lang w:eastAsia="ko-KR"/>
        </w:rPr>
        <w:t xml:space="preserve">ese options: </w:t>
      </w:r>
    </w:p>
    <w:p w:rsidR="00BD6D96" w:rsidRDefault="009202D5" w:rsidP="00D0360E">
      <w:pPr>
        <w:pStyle w:val="a5"/>
        <w:numPr>
          <w:ilvl w:val="0"/>
          <w:numId w:val="25"/>
        </w:numPr>
        <w:ind w:left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This option family </w:t>
      </w:r>
      <w:r w:rsidR="001E782F">
        <w:rPr>
          <w:rFonts w:eastAsiaTheme="minorEastAsia"/>
          <w:lang w:eastAsia="ko-KR"/>
        </w:rPr>
        <w:t xml:space="preserve">allows UE to select other suitable SNPN cell that </w:t>
      </w:r>
      <w:r w:rsidR="001E782F" w:rsidRPr="001E782F">
        <w:rPr>
          <w:rFonts w:eastAsiaTheme="minorEastAsia"/>
          <w:i/>
          <w:lang w:eastAsia="ko-KR"/>
        </w:rPr>
        <w:t>may</w:t>
      </w:r>
      <w:r w:rsidR="001E782F">
        <w:rPr>
          <w:rFonts w:eastAsiaTheme="minorEastAsia"/>
          <w:lang w:eastAsia="ko-KR"/>
        </w:rPr>
        <w:t xml:space="preserve"> exist in the proximity</w:t>
      </w:r>
    </w:p>
    <w:p w:rsidR="009202D5" w:rsidRPr="009202D5" w:rsidRDefault="009202D5" w:rsidP="00D0360E">
      <w:pPr>
        <w:pStyle w:val="a5"/>
        <w:numPr>
          <w:ilvl w:val="0"/>
          <w:numId w:val="25"/>
        </w:numPr>
        <w:ind w:leftChars="0"/>
        <w:rPr>
          <w:rFonts w:eastAsiaTheme="minorEastAsia"/>
          <w:lang w:eastAsia="ko-KR"/>
        </w:rPr>
      </w:pPr>
      <w:r w:rsidRPr="009202D5">
        <w:rPr>
          <w:rFonts w:eastAsiaTheme="minorEastAsia"/>
          <w:lang w:eastAsia="ko-KR"/>
        </w:rPr>
        <w:t>This option family allows UE to select a PLMN cell on the same frequency in RAN sharing case</w:t>
      </w:r>
    </w:p>
    <w:p w:rsidR="001E782F" w:rsidRDefault="009202D5" w:rsidP="00D0360E">
      <w:pPr>
        <w:pStyle w:val="a5"/>
        <w:numPr>
          <w:ilvl w:val="0"/>
          <w:numId w:val="25"/>
        </w:numPr>
        <w:ind w:left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This option family </w:t>
      </w:r>
      <w:r w:rsidR="001E782F">
        <w:rPr>
          <w:rFonts w:eastAsiaTheme="minorEastAsia"/>
          <w:lang w:eastAsia="ko-KR"/>
        </w:rPr>
        <w:t xml:space="preserve">allows UE to select other CAG cell </w:t>
      </w:r>
      <w:r w:rsidR="002022D2">
        <w:rPr>
          <w:rFonts w:eastAsiaTheme="minorEastAsia"/>
          <w:lang w:eastAsia="ko-KR"/>
        </w:rPr>
        <w:t>on the same frequency</w:t>
      </w:r>
    </w:p>
    <w:p w:rsidR="001E782F" w:rsidRDefault="00783160" w:rsidP="009202D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</w:t>
      </w:r>
      <w:r>
        <w:rPr>
          <w:rFonts w:eastAsiaTheme="minorEastAsia" w:hint="eastAsia"/>
          <w:lang w:eastAsia="ko-KR"/>
        </w:rPr>
        <w:t xml:space="preserve">hile </w:t>
      </w:r>
      <w:r>
        <w:rPr>
          <w:rFonts w:eastAsiaTheme="minorEastAsia"/>
          <w:lang w:eastAsia="ko-KR"/>
        </w:rPr>
        <w:t xml:space="preserve">option1 has </w:t>
      </w:r>
      <w:r>
        <w:rPr>
          <w:rFonts w:eastAsiaTheme="minorEastAsia" w:hint="eastAsia"/>
          <w:lang w:eastAsia="ko-KR"/>
        </w:rPr>
        <w:t>some merit</w:t>
      </w:r>
      <w:r>
        <w:rPr>
          <w:rFonts w:eastAsiaTheme="minor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, </w:t>
      </w:r>
      <w:r>
        <w:rPr>
          <w:rFonts w:eastAsiaTheme="minorEastAsia"/>
          <w:lang w:eastAsia="ko-KR"/>
        </w:rPr>
        <w:t xml:space="preserve">we think that </w:t>
      </w:r>
      <w:r>
        <w:rPr>
          <w:rFonts w:eastAsiaTheme="minorEastAsia" w:hint="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possible </w:t>
      </w:r>
      <w:r>
        <w:rPr>
          <w:rFonts w:eastAsiaTheme="minorEastAsia" w:hint="eastAsia"/>
          <w:lang w:eastAsia="ko-KR"/>
        </w:rPr>
        <w:t xml:space="preserve">interference issue shall not </w:t>
      </w:r>
      <w:r>
        <w:rPr>
          <w:rFonts w:eastAsiaTheme="minorEastAsia"/>
          <w:lang w:eastAsia="ko-KR"/>
        </w:rPr>
        <w:t xml:space="preserve">be under-estimated. For this reason, the option1 should be </w:t>
      </w:r>
      <w:r w:rsidR="00C24D65">
        <w:rPr>
          <w:rFonts w:eastAsiaTheme="minorEastAsia"/>
          <w:lang w:eastAsia="ko-KR"/>
        </w:rPr>
        <w:t xml:space="preserve">simply </w:t>
      </w:r>
      <w:r>
        <w:rPr>
          <w:rFonts w:eastAsiaTheme="minorEastAsia"/>
          <w:lang w:eastAsia="ko-KR"/>
        </w:rPr>
        <w:t xml:space="preserve">dropped out.  </w:t>
      </w:r>
    </w:p>
    <w:p w:rsidR="00BD0E01" w:rsidRDefault="004F1469" w:rsidP="009202D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Option2 is to take the same</w:t>
      </w:r>
      <w:r w:rsidR="00BD0E01">
        <w:rPr>
          <w:rFonts w:eastAsiaTheme="minorEastAsia"/>
          <w:lang w:eastAsia="ko-KR"/>
        </w:rPr>
        <w:t>/legacy</w:t>
      </w:r>
      <w:r>
        <w:rPr>
          <w:rFonts w:eastAsiaTheme="minorEastAsia"/>
          <w:lang w:eastAsia="ko-KR"/>
        </w:rPr>
        <w:t xml:space="preserve"> approach as </w:t>
      </w:r>
      <w:r w:rsidR="009202D5">
        <w:rPr>
          <w:rFonts w:eastAsiaTheme="minorEastAsia"/>
          <w:lang w:eastAsia="ko-KR"/>
        </w:rPr>
        <w:t xml:space="preserve">those for the </w:t>
      </w:r>
      <w:r w:rsidR="00BD0E01">
        <w:rPr>
          <w:rFonts w:eastAsiaTheme="minorEastAsia"/>
          <w:lang w:eastAsia="ko-KR"/>
        </w:rPr>
        <w:t xml:space="preserve">existing </w:t>
      </w:r>
      <w:r w:rsidR="009202D5">
        <w:rPr>
          <w:rFonts w:eastAsiaTheme="minorEastAsia"/>
          <w:lang w:eastAsia="ko-KR"/>
        </w:rPr>
        <w:t xml:space="preserve">case </w:t>
      </w:r>
      <w:r>
        <w:rPr>
          <w:rFonts w:eastAsiaTheme="minorEastAsia"/>
          <w:lang w:eastAsia="ko-KR"/>
        </w:rPr>
        <w:t>that</w:t>
      </w:r>
      <w:r w:rsidR="002022D2">
        <w:rPr>
          <w:rFonts w:eastAsiaTheme="minorEastAsia"/>
          <w:lang w:eastAsia="ko-KR"/>
        </w:rPr>
        <w:t xml:space="preserve"> the selected cell belongs to a PLMN that is not E/R-PLMN</w:t>
      </w:r>
      <w:r w:rsidR="00BD0E01">
        <w:rPr>
          <w:rFonts w:eastAsiaTheme="minorEastAsia"/>
          <w:lang w:eastAsia="ko-KR"/>
        </w:rPr>
        <w:t xml:space="preserve"> on a licensed band</w:t>
      </w:r>
      <w:r w:rsidR="002022D2">
        <w:rPr>
          <w:rFonts w:eastAsiaTheme="minorEastAsia"/>
          <w:lang w:eastAsia="ko-KR"/>
        </w:rPr>
        <w:t xml:space="preserve">. That is, </w:t>
      </w:r>
      <w:r>
        <w:rPr>
          <w:rFonts w:eastAsiaTheme="minorEastAsia"/>
          <w:lang w:eastAsia="ko-KR"/>
        </w:rPr>
        <w:t xml:space="preserve">in option, 2, </w:t>
      </w:r>
      <w:r w:rsidR="002022D2" w:rsidRPr="002022D2">
        <w:rPr>
          <w:rFonts w:eastAsiaTheme="minorEastAsia"/>
          <w:lang w:eastAsia="ko-KR"/>
        </w:rPr>
        <w:t xml:space="preserve">the UE shall not consider this cell and other cells on the same frequency for a </w:t>
      </w:r>
      <w:r w:rsidR="002022D2" w:rsidRPr="002022D2">
        <w:rPr>
          <w:rFonts w:eastAsiaTheme="minorEastAsia"/>
          <w:i/>
          <w:highlight w:val="cyan"/>
          <w:lang w:eastAsia="ko-KR"/>
        </w:rPr>
        <w:t>maximum</w:t>
      </w:r>
      <w:r w:rsidR="002022D2" w:rsidRPr="002022D2">
        <w:rPr>
          <w:rFonts w:eastAsiaTheme="minorEastAsia"/>
          <w:lang w:eastAsia="ko-KR"/>
        </w:rPr>
        <w:t xml:space="preserve"> of 300s for cell reselection.</w:t>
      </w:r>
      <w:r w:rsidR="002022D2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Note that optio</w:t>
      </w:r>
      <w:r w:rsidR="00BD0E01">
        <w:rPr>
          <w:rFonts w:eastAsiaTheme="minorEastAsia"/>
          <w:lang w:eastAsia="ko-KR"/>
        </w:rPr>
        <w:t>n</w:t>
      </w:r>
      <w:r>
        <w:rPr>
          <w:rFonts w:eastAsiaTheme="minorEastAsia"/>
          <w:lang w:eastAsia="ko-KR"/>
        </w:rPr>
        <w:t xml:space="preserve">2 allows UE to determine how long it should exclude other cells on the same frequency from reselection candidate, given that only upper bound for reselection restriction </w:t>
      </w:r>
      <w:r w:rsidR="00AE0948">
        <w:rPr>
          <w:rFonts w:eastAsiaTheme="minorEastAsia"/>
          <w:lang w:eastAsia="ko-KR"/>
        </w:rPr>
        <w:t>should be kept.</w:t>
      </w:r>
    </w:p>
    <w:p w:rsidR="009202D5" w:rsidRPr="002022D2" w:rsidRDefault="00BD0E01" w:rsidP="00BD0E01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With the freedom of UE implementation, </w:t>
      </w:r>
      <w:r>
        <w:rPr>
          <w:rFonts w:eastAsiaTheme="minorEastAsia" w:hint="eastAsia"/>
          <w:lang w:eastAsia="ko-KR"/>
        </w:rPr>
        <w:t>option</w:t>
      </w:r>
      <w:r>
        <w:rPr>
          <w:rFonts w:eastAsiaTheme="minorEastAsia"/>
          <w:lang w:eastAsia="ko-KR"/>
        </w:rPr>
        <w:t>2 also offers the same merits as option1, because t</w:t>
      </w:r>
      <w:r w:rsidR="002022D2">
        <w:rPr>
          <w:rFonts w:eastAsiaTheme="minorEastAsia"/>
          <w:lang w:eastAsia="ko-KR"/>
        </w:rPr>
        <w:t>he UE is not completely prevented from reselecting other cell on the same frequency</w:t>
      </w:r>
      <w:r w:rsidR="00AE0948">
        <w:rPr>
          <w:rFonts w:eastAsiaTheme="minorEastAsia"/>
          <w:lang w:eastAsia="ko-KR"/>
        </w:rPr>
        <w:t xml:space="preserve">. Note that 38.304 </w:t>
      </w:r>
      <w:r w:rsidR="002022D2">
        <w:rPr>
          <w:rFonts w:eastAsiaTheme="minorEastAsia"/>
          <w:lang w:eastAsia="ko-KR"/>
        </w:rPr>
        <w:t>specification only restricts upper bound, not lower bound for the intra-frequency reselection restriction. Hence, in the concerned case, the UE may choose to</w:t>
      </w:r>
      <w:r w:rsidR="00AE0948">
        <w:rPr>
          <w:rFonts w:eastAsiaTheme="minorEastAsia"/>
          <w:lang w:eastAsia="ko-KR"/>
        </w:rPr>
        <w:t xml:space="preserve"> operate as option1, i.e., to</w:t>
      </w:r>
      <w:r w:rsidR="002022D2">
        <w:rPr>
          <w:rFonts w:eastAsiaTheme="minorEastAsia"/>
          <w:lang w:eastAsia="ko-KR"/>
        </w:rPr>
        <w:t xml:space="preserve"> reselect other cell</w:t>
      </w:r>
      <w:r w:rsidR="00AE0948">
        <w:rPr>
          <w:rFonts w:eastAsiaTheme="minorEastAsia"/>
          <w:lang w:eastAsia="ko-KR"/>
        </w:rPr>
        <w:t xml:space="preserve">, e.g. SNPN cell, </w:t>
      </w:r>
      <w:r w:rsidR="002022D2">
        <w:rPr>
          <w:rFonts w:eastAsiaTheme="minorEastAsia"/>
          <w:lang w:eastAsia="ko-KR"/>
        </w:rPr>
        <w:t>on the same frequency</w:t>
      </w:r>
      <w:r w:rsidR="00AE0948">
        <w:rPr>
          <w:rFonts w:eastAsiaTheme="minorEastAsia"/>
          <w:lang w:eastAsia="ko-KR"/>
        </w:rPr>
        <w:t xml:space="preserve"> by exploiting implementation freedom.</w:t>
      </w:r>
    </w:p>
    <w:p w:rsidR="00BD0E01" w:rsidRPr="00BD0E01" w:rsidRDefault="00BD0E01" w:rsidP="00BD0E01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On the other hand, with option2, </w:t>
      </w:r>
      <w:r w:rsidR="002022D2" w:rsidRPr="00BD0E01">
        <w:rPr>
          <w:rFonts w:eastAsiaTheme="minorEastAsia"/>
          <w:lang w:eastAsia="ko-KR"/>
        </w:rPr>
        <w:t xml:space="preserve">the UE may choose to </w:t>
      </w:r>
      <w:r w:rsidR="00AE0948">
        <w:rPr>
          <w:rFonts w:eastAsiaTheme="minorEastAsia"/>
          <w:lang w:eastAsia="ko-KR"/>
        </w:rPr>
        <w:t xml:space="preserve">operate as option 3, i.e., to </w:t>
      </w:r>
      <w:r w:rsidR="002022D2" w:rsidRPr="00BD0E01">
        <w:rPr>
          <w:rFonts w:eastAsiaTheme="minorEastAsia"/>
          <w:lang w:eastAsia="ko-KR"/>
        </w:rPr>
        <w:t>exclude other cells on the same frequency from reselection candidates to avoid interference as we</w:t>
      </w:r>
      <w:r>
        <w:rPr>
          <w:rFonts w:eastAsiaTheme="minorEastAsia"/>
          <w:lang w:eastAsia="ko-KR"/>
        </w:rPr>
        <w:t>ll as to save UE battery power.</w:t>
      </w:r>
      <w:r w:rsidR="00783160">
        <w:rPr>
          <w:rFonts w:eastAsiaTheme="minorEastAsia"/>
          <w:lang w:eastAsia="ko-KR"/>
        </w:rPr>
        <w:t xml:space="preserve"> This way of implementation </w:t>
      </w:r>
      <w:r w:rsidR="006979C3">
        <w:rPr>
          <w:rFonts w:eastAsiaTheme="minorEastAsia"/>
          <w:lang w:eastAsia="ko-KR"/>
        </w:rPr>
        <w:t xml:space="preserve">is desirable </w:t>
      </w:r>
      <w:r w:rsidR="00783160">
        <w:rPr>
          <w:rFonts w:eastAsiaTheme="minorEastAsia"/>
          <w:lang w:eastAsia="ko-KR"/>
        </w:rPr>
        <w:t>in uncoordinated SNPN-SNPN/PLMN deployments</w:t>
      </w:r>
      <w:r w:rsidR="006979C3">
        <w:rPr>
          <w:rFonts w:eastAsiaTheme="minorEastAsia"/>
          <w:lang w:eastAsia="ko-KR"/>
        </w:rPr>
        <w:t xml:space="preserve"> in order to prevent UE from causing severe interference</w:t>
      </w:r>
      <w:r w:rsidR="00783160">
        <w:rPr>
          <w:rFonts w:eastAsiaTheme="minorEastAsia"/>
          <w:lang w:eastAsia="ko-KR"/>
        </w:rPr>
        <w:t xml:space="preserve">. </w:t>
      </w:r>
    </w:p>
    <w:p w:rsidR="001E782F" w:rsidRDefault="009A7248" w:rsidP="0021023E">
      <w:pPr>
        <w:rPr>
          <w:rFonts w:eastAsiaTheme="minorEastAsia"/>
          <w:lang w:eastAsia="ko-KR"/>
        </w:rPr>
      </w:pPr>
      <w:r w:rsidRPr="009A7248">
        <w:rPr>
          <w:rFonts w:eastAsiaTheme="minorEastAsia"/>
          <w:lang w:eastAsia="ko-KR"/>
        </w:rPr>
        <w:t>Option3 is to take the</w:t>
      </w:r>
      <w:r w:rsidR="00AE0948">
        <w:rPr>
          <w:rFonts w:eastAsiaTheme="minorEastAsia"/>
          <w:lang w:eastAsia="ko-KR"/>
        </w:rPr>
        <w:t xml:space="preserve"> specific</w:t>
      </w:r>
      <w:r w:rsidRPr="009A7248">
        <w:rPr>
          <w:rFonts w:eastAsiaTheme="minorEastAsia"/>
          <w:lang w:eastAsia="ko-KR"/>
        </w:rPr>
        <w:t xml:space="preserve"> </w:t>
      </w:r>
      <w:r w:rsidR="00BD0E01">
        <w:rPr>
          <w:rFonts w:eastAsiaTheme="minorEastAsia"/>
          <w:lang w:eastAsia="ko-KR"/>
        </w:rPr>
        <w:t xml:space="preserve">IFRI </w:t>
      </w:r>
      <w:r w:rsidRPr="009A7248">
        <w:rPr>
          <w:rFonts w:eastAsiaTheme="minorEastAsia"/>
          <w:lang w:eastAsia="ko-KR"/>
        </w:rPr>
        <w:t xml:space="preserve">approach </w:t>
      </w:r>
      <w:r w:rsidR="00BD0E01">
        <w:rPr>
          <w:rFonts w:eastAsiaTheme="minorEastAsia"/>
          <w:lang w:eastAsia="ko-KR"/>
        </w:rPr>
        <w:t xml:space="preserve">where </w:t>
      </w:r>
      <w:r w:rsidRPr="009A7248">
        <w:rPr>
          <w:rFonts w:eastAsiaTheme="minorEastAsia"/>
          <w:lang w:eastAsia="ko-KR"/>
        </w:rPr>
        <w:t xml:space="preserve">IFRI </w:t>
      </w:r>
      <w:r w:rsidR="00BD0E01">
        <w:rPr>
          <w:rFonts w:eastAsiaTheme="minorEastAsia"/>
          <w:lang w:eastAsia="ko-KR"/>
        </w:rPr>
        <w:t xml:space="preserve">is </w:t>
      </w:r>
      <w:r w:rsidRPr="009A7248">
        <w:rPr>
          <w:rFonts w:eastAsiaTheme="minorEastAsia"/>
          <w:lang w:eastAsia="ko-KR"/>
        </w:rPr>
        <w:t>set to false</w:t>
      </w:r>
      <w:r>
        <w:rPr>
          <w:rFonts w:eastAsiaTheme="minorEastAsia"/>
          <w:lang w:eastAsia="ko-KR"/>
        </w:rPr>
        <w:t xml:space="preserve">. While option3 may look similar to option2, </w:t>
      </w:r>
      <w:r w:rsidR="004F1469">
        <w:rPr>
          <w:rFonts w:eastAsiaTheme="minorEastAsia"/>
          <w:lang w:eastAsia="ko-KR"/>
        </w:rPr>
        <w:t>option3 is different from option2 in that optio</w:t>
      </w:r>
      <w:r w:rsidR="00AE0948">
        <w:rPr>
          <w:rFonts w:eastAsiaTheme="minorEastAsia"/>
          <w:lang w:eastAsia="ko-KR"/>
        </w:rPr>
        <w:t>n</w:t>
      </w:r>
      <w:r w:rsidR="004F1469">
        <w:rPr>
          <w:rFonts w:eastAsiaTheme="minorEastAsia"/>
          <w:lang w:eastAsia="ko-KR"/>
        </w:rPr>
        <w:t xml:space="preserve">3 does not allow the freedom of UE implementation regarding </w:t>
      </w:r>
      <w:r w:rsidR="00AE0948">
        <w:rPr>
          <w:rFonts w:eastAsiaTheme="minorEastAsia"/>
          <w:lang w:eastAsia="ko-KR"/>
        </w:rPr>
        <w:t>the duration of</w:t>
      </w:r>
      <w:r w:rsidR="004F1469">
        <w:rPr>
          <w:rFonts w:eastAsiaTheme="minorEastAsia"/>
          <w:lang w:eastAsia="ko-KR"/>
        </w:rPr>
        <w:t xml:space="preserve"> intra-frequency reselection </w:t>
      </w:r>
      <w:r w:rsidR="00AE0948">
        <w:rPr>
          <w:rFonts w:eastAsiaTheme="minorEastAsia"/>
          <w:lang w:eastAsia="ko-KR"/>
        </w:rPr>
        <w:t>restriction</w:t>
      </w:r>
      <w:r w:rsidR="004F1469">
        <w:rPr>
          <w:rFonts w:eastAsiaTheme="minorEastAsia"/>
          <w:lang w:eastAsia="ko-KR"/>
        </w:rPr>
        <w:t xml:space="preserve">. </w:t>
      </w:r>
      <w:r w:rsidR="00AE0948">
        <w:rPr>
          <w:rFonts w:eastAsiaTheme="minorEastAsia"/>
          <w:lang w:eastAsia="ko-KR"/>
        </w:rPr>
        <w:t xml:space="preserve">While taking the legacy approach along with option2 is working well, there is no good reason to take different approach.  </w:t>
      </w:r>
    </w:p>
    <w:p w:rsidR="00BD0E01" w:rsidRDefault="00AE0948" w:rsidP="0021023E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Option4 is </w:t>
      </w:r>
      <w:r>
        <w:rPr>
          <w:rFonts w:eastAsiaTheme="minorEastAsia"/>
          <w:lang w:eastAsia="ko-KR"/>
        </w:rPr>
        <w:t xml:space="preserve">a kind of </w:t>
      </w:r>
      <w:r w:rsidR="00783160">
        <w:rPr>
          <w:rFonts w:eastAsiaTheme="minorEastAsia" w:hint="eastAsia"/>
          <w:lang w:eastAsia="ko-KR"/>
        </w:rPr>
        <w:t xml:space="preserve">flexible solution that the network </w:t>
      </w:r>
      <w:r w:rsidR="00783160">
        <w:rPr>
          <w:rFonts w:eastAsiaTheme="minorEastAsia"/>
          <w:lang w:eastAsia="ko-KR"/>
        </w:rPr>
        <w:t xml:space="preserve">should </w:t>
      </w:r>
      <w:r w:rsidR="00783160">
        <w:rPr>
          <w:rFonts w:eastAsiaTheme="minorEastAsia" w:hint="eastAsia"/>
          <w:lang w:eastAsia="ko-KR"/>
        </w:rPr>
        <w:t xml:space="preserve">be in charge of </w:t>
      </w:r>
      <w:r w:rsidR="0005790B">
        <w:rPr>
          <w:rFonts w:eastAsiaTheme="minorEastAsia"/>
          <w:lang w:eastAsia="ko-KR"/>
        </w:rPr>
        <w:t xml:space="preserve">an </w:t>
      </w:r>
      <w:r w:rsidR="00783160">
        <w:rPr>
          <w:rFonts w:eastAsiaTheme="minorEastAsia"/>
          <w:lang w:eastAsia="ko-KR"/>
        </w:rPr>
        <w:t>optimal</w:t>
      </w:r>
      <w:r w:rsidR="00783160">
        <w:rPr>
          <w:rFonts w:eastAsiaTheme="minorEastAsia" w:hint="eastAsia"/>
          <w:lang w:eastAsia="ko-KR"/>
        </w:rPr>
        <w:t xml:space="preserve"> control</w:t>
      </w:r>
      <w:r>
        <w:rPr>
          <w:rFonts w:eastAsiaTheme="minorEastAsia" w:hint="eastAsia"/>
          <w:lang w:eastAsia="ko-KR"/>
        </w:rPr>
        <w:t xml:space="preserve">. </w:t>
      </w:r>
      <w:r w:rsidR="00783160">
        <w:rPr>
          <w:rFonts w:eastAsiaTheme="minorEastAsia"/>
          <w:lang w:eastAsia="ko-KR"/>
        </w:rPr>
        <w:t xml:space="preserve">It is however unclear whether it is </w:t>
      </w:r>
      <w:r w:rsidR="0005790B">
        <w:rPr>
          <w:rFonts w:eastAsiaTheme="minorEastAsia"/>
          <w:lang w:eastAsia="ko-KR"/>
        </w:rPr>
        <w:t xml:space="preserve">proper to give an unsuitable SNPN cell a full control of intra-frequency reselection in uncoordinated SNPN deployments. </w:t>
      </w:r>
      <w:r>
        <w:rPr>
          <w:rFonts w:eastAsiaTheme="minorEastAsia"/>
          <w:lang w:eastAsia="ko-KR"/>
        </w:rPr>
        <w:t xml:space="preserve">We think that option4 </w:t>
      </w:r>
      <w:r w:rsidR="0005790B">
        <w:rPr>
          <w:rFonts w:eastAsiaTheme="minorEastAsia"/>
          <w:lang w:eastAsia="ko-KR"/>
        </w:rPr>
        <w:t>may lead to misbehaviours</w:t>
      </w:r>
      <w:r w:rsidR="006979C3">
        <w:rPr>
          <w:rFonts w:eastAsiaTheme="minorEastAsia"/>
          <w:lang w:eastAsia="ko-KR"/>
        </w:rPr>
        <w:t xml:space="preserve"> in RAN sharing case</w:t>
      </w:r>
      <w:r w:rsidR="0005790B">
        <w:rPr>
          <w:rFonts w:eastAsiaTheme="minorEastAsia"/>
          <w:lang w:eastAsia="ko-KR"/>
        </w:rPr>
        <w:t xml:space="preserve"> or </w:t>
      </w:r>
      <w:r>
        <w:rPr>
          <w:rFonts w:eastAsiaTheme="minorEastAsia"/>
          <w:lang w:eastAsia="ko-KR"/>
        </w:rPr>
        <w:t xml:space="preserve">simply over-specification.  </w:t>
      </w:r>
    </w:p>
    <w:p w:rsidR="00AE0948" w:rsidRPr="00783160" w:rsidRDefault="00AE0948" w:rsidP="00AE0948">
      <w:pPr>
        <w:rPr>
          <w:rFonts w:eastAsiaTheme="minorEastAsia"/>
          <w:lang w:eastAsia="ko-KR"/>
        </w:rPr>
      </w:pPr>
    </w:p>
    <w:p w:rsidR="00AE0948" w:rsidRDefault="00AE0948" w:rsidP="00AE0948">
      <w:pPr>
        <w:rPr>
          <w:rFonts w:eastAsiaTheme="minorEastAsia"/>
          <w:b/>
          <w:lang w:eastAsia="ko-KR"/>
        </w:rPr>
      </w:pPr>
      <w:r w:rsidRPr="00783160">
        <w:rPr>
          <w:rFonts w:eastAsiaTheme="minorEastAsia" w:hint="eastAsia"/>
          <w:lang w:eastAsia="ko-KR"/>
        </w:rPr>
        <w:t xml:space="preserve">Based on the analysis, we conclude that </w:t>
      </w:r>
      <w:r w:rsidR="0005790B">
        <w:rPr>
          <w:rFonts w:eastAsiaTheme="minorEastAsia"/>
          <w:lang w:eastAsia="ko-KR"/>
        </w:rPr>
        <w:t xml:space="preserve">option2 is still the best for the case </w:t>
      </w:r>
      <w:r w:rsidR="00783160" w:rsidRPr="00783160">
        <w:rPr>
          <w:rFonts w:eastAsiaTheme="minorEastAsia"/>
          <w:lang w:eastAsia="ko-KR"/>
        </w:rPr>
        <w:t>of selecting a unsuitable SNPN due to non-R/S-SNPN. Hence we propose:</w:t>
      </w:r>
    </w:p>
    <w:p w:rsidR="001E782F" w:rsidRDefault="00D0360E" w:rsidP="00783160">
      <w:pPr>
        <w:rPr>
          <w:b/>
        </w:rPr>
      </w:pPr>
      <w:r w:rsidRPr="00D0360E">
        <w:rPr>
          <w:rFonts w:eastAsiaTheme="minorEastAsia" w:hint="eastAsia"/>
          <w:b/>
          <w:lang w:eastAsia="ko-KR"/>
        </w:rPr>
        <w:t>Proposal</w:t>
      </w:r>
      <w:r w:rsidR="005B39CB">
        <w:rPr>
          <w:rFonts w:eastAsiaTheme="minorEastAsia"/>
          <w:b/>
          <w:lang w:eastAsia="ko-KR"/>
        </w:rPr>
        <w:t xml:space="preserve"> 1</w:t>
      </w:r>
      <w:r w:rsidRPr="00D0360E">
        <w:rPr>
          <w:rFonts w:eastAsiaTheme="minorEastAsia"/>
          <w:b/>
          <w:lang w:eastAsia="ko-KR"/>
        </w:rPr>
        <w:t xml:space="preserve"> : </w:t>
      </w:r>
      <w:r w:rsidR="001E782F">
        <w:rPr>
          <w:b/>
        </w:rPr>
        <w:t xml:space="preserve">For a UE in SNPN AM, if the highest ranked cell or best cell according to absolute priority reselection rules is a cell which is not suitable due to not </w:t>
      </w:r>
      <w:r w:rsidR="001E782F">
        <w:rPr>
          <w:b/>
          <w:lang w:eastAsia="ja-JP"/>
        </w:rPr>
        <w:t xml:space="preserve">broadcasting the registered or selected SNPN ID, </w:t>
      </w:r>
      <w:r w:rsidR="001E782F">
        <w:rPr>
          <w:b/>
        </w:rPr>
        <w:t xml:space="preserve">the UE </w:t>
      </w:r>
      <w:r w:rsidR="001E782F" w:rsidRPr="001E782F">
        <w:rPr>
          <w:b/>
          <w:highlight w:val="yellow"/>
        </w:rPr>
        <w:t xml:space="preserve">shall not consider this cell and other cells on the same frequency for a </w:t>
      </w:r>
      <w:r w:rsidR="001E782F" w:rsidRPr="0005790B">
        <w:rPr>
          <w:b/>
          <w:i/>
          <w:highlight w:val="yellow"/>
        </w:rPr>
        <w:t>maximum</w:t>
      </w:r>
      <w:r w:rsidR="001E782F" w:rsidRPr="001E782F">
        <w:rPr>
          <w:b/>
          <w:highlight w:val="yellow"/>
        </w:rPr>
        <w:t xml:space="preserve"> of 300s for cell reselection.</w:t>
      </w:r>
      <w:r w:rsidR="001E782F">
        <w:rPr>
          <w:b/>
        </w:rPr>
        <w:t xml:space="preserve"> </w:t>
      </w:r>
    </w:p>
    <w:p w:rsidR="00D0360E" w:rsidRPr="00D0360E" w:rsidRDefault="00D0360E" w:rsidP="00D0360E">
      <w:pPr>
        <w:rPr>
          <w:rFonts w:eastAsiaTheme="minorEastAsia"/>
          <w:b/>
          <w:lang w:eastAsia="ko-KR"/>
        </w:rPr>
      </w:pPr>
    </w:p>
    <w:p w:rsidR="00D0360E" w:rsidRDefault="00D0360E" w:rsidP="00D0360E">
      <w:pPr>
        <w:rPr>
          <w:rFonts w:eastAsiaTheme="minorEastAsia"/>
          <w:lang w:eastAsia="ko-KR"/>
        </w:rPr>
      </w:pPr>
    </w:p>
    <w:p w:rsidR="00D0360E" w:rsidRPr="00D0360E" w:rsidRDefault="00D0360E" w:rsidP="00D0360E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</w:t>
      </w:r>
      <w:r>
        <w:rPr>
          <w:rFonts w:eastAsiaTheme="minorEastAsia"/>
          <w:lang w:eastAsia="ko-KR"/>
        </w:rPr>
        <w:t>o</w:t>
      </w:r>
      <w:r>
        <w:rPr>
          <w:rFonts w:eastAsiaTheme="minorEastAsia" w:hint="eastAsia"/>
          <w:lang w:eastAsia="ko-KR"/>
        </w:rPr>
        <w:t xml:space="preserve">nclusion </w:t>
      </w:r>
    </w:p>
    <w:p w:rsidR="00D0360E" w:rsidRPr="00D0360E" w:rsidRDefault="00D0360E" w:rsidP="00D0360E">
      <w:pPr>
        <w:rPr>
          <w:rFonts w:eastAsia="SimSun"/>
        </w:rPr>
      </w:pPr>
      <w:r w:rsidRPr="00D0360E">
        <w:rPr>
          <w:rFonts w:eastAsia="SimSun"/>
        </w:rPr>
        <w:t>This contribution discuss</w:t>
      </w:r>
      <w:r w:rsidR="002A6FA0">
        <w:rPr>
          <w:rFonts w:eastAsia="SimSun"/>
        </w:rPr>
        <w:t>es</w:t>
      </w:r>
      <w:r w:rsidR="0005790B">
        <w:rPr>
          <w:rFonts w:eastAsia="SimSun"/>
        </w:rPr>
        <w:t xml:space="preserve"> intra-frequency reselection behaviours for </w:t>
      </w:r>
      <w:r w:rsidR="0005790B">
        <w:rPr>
          <w:rFonts w:eastAsiaTheme="minorEastAsia"/>
          <w:lang w:eastAsia="ko-KR"/>
        </w:rPr>
        <w:t xml:space="preserve">the case </w:t>
      </w:r>
      <w:r w:rsidR="0005790B" w:rsidRPr="00783160">
        <w:rPr>
          <w:rFonts w:eastAsiaTheme="minorEastAsia"/>
          <w:lang w:eastAsia="ko-KR"/>
        </w:rPr>
        <w:t>of selecting a unsuitable SNPN due to non-R/S-SNPN</w:t>
      </w:r>
      <w:r w:rsidR="0005790B">
        <w:rPr>
          <w:rFonts w:eastAsiaTheme="minorEastAsia"/>
          <w:lang w:eastAsia="ko-KR"/>
        </w:rPr>
        <w:t>, and proposes the following:</w:t>
      </w:r>
      <w:r w:rsidR="0005790B">
        <w:rPr>
          <w:rFonts w:eastAsia="SimSun"/>
        </w:rPr>
        <w:t xml:space="preserve"> </w:t>
      </w:r>
    </w:p>
    <w:p w:rsidR="00783160" w:rsidRDefault="00783160" w:rsidP="00783160">
      <w:pPr>
        <w:rPr>
          <w:b/>
        </w:rPr>
      </w:pPr>
      <w:r w:rsidRPr="00D0360E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1</w:t>
      </w:r>
      <w:r w:rsidRPr="00D0360E">
        <w:rPr>
          <w:rFonts w:eastAsiaTheme="minorEastAsia"/>
          <w:b/>
          <w:lang w:eastAsia="ko-KR"/>
        </w:rPr>
        <w:t xml:space="preserve"> : </w:t>
      </w:r>
      <w:r>
        <w:rPr>
          <w:b/>
        </w:rPr>
        <w:t xml:space="preserve">For a UE in SNPN AM, if the highest ranked cell or best cell according to absolute priority reselection rules is a cell which is not suitable due to not </w:t>
      </w:r>
      <w:r>
        <w:rPr>
          <w:b/>
          <w:lang w:eastAsia="ja-JP"/>
        </w:rPr>
        <w:t xml:space="preserve">broadcasting the registered or selected SNPN ID, </w:t>
      </w:r>
      <w:r>
        <w:rPr>
          <w:b/>
        </w:rPr>
        <w:t xml:space="preserve">the UE </w:t>
      </w:r>
      <w:r w:rsidRPr="001E782F">
        <w:rPr>
          <w:b/>
          <w:highlight w:val="yellow"/>
        </w:rPr>
        <w:t xml:space="preserve">shall not consider this cell and other cells on the same frequency for a </w:t>
      </w:r>
      <w:r w:rsidRPr="0005790B">
        <w:rPr>
          <w:b/>
          <w:i/>
          <w:highlight w:val="yellow"/>
        </w:rPr>
        <w:t>maximum</w:t>
      </w:r>
      <w:r w:rsidRPr="001E782F">
        <w:rPr>
          <w:b/>
          <w:highlight w:val="yellow"/>
        </w:rPr>
        <w:t xml:space="preserve"> of 300s for cell reselection.</w:t>
      </w:r>
      <w:r>
        <w:rPr>
          <w:b/>
        </w:rPr>
        <w:t xml:space="preserve"> </w:t>
      </w:r>
    </w:p>
    <w:p w:rsidR="00A82EB8" w:rsidRPr="00783160" w:rsidRDefault="00A82EB8" w:rsidP="00D0360E">
      <w:pPr>
        <w:rPr>
          <w:rFonts w:eastAsia="SimSun"/>
        </w:rPr>
      </w:pPr>
    </w:p>
    <w:sectPr w:rsidR="00A82EB8" w:rsidRPr="00783160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DF4" w:rsidRDefault="00E31DF4">
      <w:pPr>
        <w:spacing w:after="0"/>
      </w:pPr>
      <w:r>
        <w:separator/>
      </w:r>
    </w:p>
  </w:endnote>
  <w:endnote w:type="continuationSeparator" w:id="0">
    <w:p w:rsidR="00E31DF4" w:rsidRDefault="00E31D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E31DF4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DF4" w:rsidRDefault="00E31DF4">
      <w:pPr>
        <w:spacing w:after="0"/>
      </w:pPr>
      <w:r>
        <w:separator/>
      </w:r>
    </w:p>
  </w:footnote>
  <w:footnote w:type="continuationSeparator" w:id="0">
    <w:p w:rsidR="00E31DF4" w:rsidRDefault="00E31D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F74919"/>
    <w:multiLevelType w:val="hybridMultilevel"/>
    <w:tmpl w:val="79B244E4"/>
    <w:lvl w:ilvl="0" w:tplc="2EEA2AF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247D45"/>
    <w:multiLevelType w:val="hybridMultilevel"/>
    <w:tmpl w:val="7E98F51C"/>
    <w:lvl w:ilvl="0" w:tplc="ADBEE5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505E63"/>
    <w:multiLevelType w:val="hybridMultilevel"/>
    <w:tmpl w:val="BC06A5DC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C47BFF"/>
    <w:multiLevelType w:val="hybridMultilevel"/>
    <w:tmpl w:val="22DA880C"/>
    <w:lvl w:ilvl="0" w:tplc="EAAA416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DD24CD"/>
    <w:multiLevelType w:val="hybridMultilevel"/>
    <w:tmpl w:val="ABAA0C2E"/>
    <w:lvl w:ilvl="0" w:tplc="D854C56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BE137CD"/>
    <w:multiLevelType w:val="hybridMultilevel"/>
    <w:tmpl w:val="C496614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F27AD552">
      <w:numFmt w:val="bullet"/>
      <w:lvlText w:val="-"/>
      <w:lvlJc w:val="left"/>
      <w:pPr>
        <w:ind w:left="1604" w:hanging="804"/>
      </w:pPr>
      <w:rPr>
        <w:rFonts w:ascii="Arial" w:eastAsiaTheme="minorEastAsia" w:hAnsi="Arial" w:cs="Aria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Wingdings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EA93BE6"/>
    <w:multiLevelType w:val="hybridMultilevel"/>
    <w:tmpl w:val="D1B49EC2"/>
    <w:lvl w:ilvl="0" w:tplc="09CAE076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F551754"/>
    <w:multiLevelType w:val="hybridMultilevel"/>
    <w:tmpl w:val="83E44B86"/>
    <w:lvl w:ilvl="0" w:tplc="35C4F91C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F46984"/>
    <w:multiLevelType w:val="hybridMultilevel"/>
    <w:tmpl w:val="3FB2F03E"/>
    <w:lvl w:ilvl="0" w:tplc="B336CF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0EB2F57"/>
    <w:multiLevelType w:val="hybridMultilevel"/>
    <w:tmpl w:val="543C18D8"/>
    <w:lvl w:ilvl="0" w:tplc="C254B5D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7B0761B"/>
    <w:multiLevelType w:val="hybridMultilevel"/>
    <w:tmpl w:val="BD200AF6"/>
    <w:lvl w:ilvl="0" w:tplc="1FDA764C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FAC0DD6"/>
    <w:multiLevelType w:val="hybridMultilevel"/>
    <w:tmpl w:val="309C1F24"/>
    <w:lvl w:ilvl="0" w:tplc="1AE66012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0207902"/>
    <w:multiLevelType w:val="hybridMultilevel"/>
    <w:tmpl w:val="AC78FF7E"/>
    <w:lvl w:ilvl="0" w:tplc="458A0BB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5F11ECD"/>
    <w:multiLevelType w:val="hybridMultilevel"/>
    <w:tmpl w:val="90E0599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CC750BC"/>
    <w:multiLevelType w:val="hybridMultilevel"/>
    <w:tmpl w:val="287C9202"/>
    <w:lvl w:ilvl="0" w:tplc="2C040F1C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E88166C"/>
    <w:multiLevelType w:val="hybridMultilevel"/>
    <w:tmpl w:val="C798C386"/>
    <w:lvl w:ilvl="0" w:tplc="64F44B2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13F4EFD"/>
    <w:multiLevelType w:val="hybridMultilevel"/>
    <w:tmpl w:val="B34ABB4E"/>
    <w:lvl w:ilvl="0" w:tplc="D3D8C608">
      <w:start w:val="2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C564789"/>
    <w:multiLevelType w:val="hybridMultilevel"/>
    <w:tmpl w:val="3522E19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20"/>
  </w:num>
  <w:num w:numId="5">
    <w:abstractNumId w:val="23"/>
  </w:num>
  <w:num w:numId="6">
    <w:abstractNumId w:val="10"/>
  </w:num>
  <w:num w:numId="7">
    <w:abstractNumId w:val="18"/>
  </w:num>
  <w:num w:numId="8">
    <w:abstractNumId w:val="5"/>
  </w:num>
  <w:num w:numId="9">
    <w:abstractNumId w:val="12"/>
  </w:num>
  <w:num w:numId="10">
    <w:abstractNumId w:val="3"/>
  </w:num>
  <w:num w:numId="11">
    <w:abstractNumId w:val="21"/>
  </w:num>
  <w:num w:numId="12">
    <w:abstractNumId w:val="6"/>
  </w:num>
  <w:num w:numId="13">
    <w:abstractNumId w:val="2"/>
  </w:num>
  <w:num w:numId="14">
    <w:abstractNumId w:val="19"/>
  </w:num>
  <w:num w:numId="15">
    <w:abstractNumId w:val="11"/>
  </w:num>
  <w:num w:numId="16">
    <w:abstractNumId w:val="9"/>
  </w:num>
  <w:num w:numId="17">
    <w:abstractNumId w:val="13"/>
  </w:num>
  <w:num w:numId="18">
    <w:abstractNumId w:val="7"/>
  </w:num>
  <w:num w:numId="19">
    <w:abstractNumId w:val="17"/>
  </w:num>
  <w:num w:numId="20">
    <w:abstractNumId w:val="24"/>
  </w:num>
  <w:num w:numId="21">
    <w:abstractNumId w:val="16"/>
  </w:num>
  <w:num w:numId="22">
    <w:abstractNumId w:val="15"/>
  </w:num>
  <w:num w:numId="23">
    <w:abstractNumId w:val="4"/>
  </w:num>
  <w:num w:numId="24">
    <w:abstractNumId w:val="8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4F87"/>
    <w:rsid w:val="00006F0F"/>
    <w:rsid w:val="00016767"/>
    <w:rsid w:val="00022BF0"/>
    <w:rsid w:val="000314F2"/>
    <w:rsid w:val="00033F90"/>
    <w:rsid w:val="000360D9"/>
    <w:rsid w:val="00036148"/>
    <w:rsid w:val="000402D4"/>
    <w:rsid w:val="0004197C"/>
    <w:rsid w:val="00047728"/>
    <w:rsid w:val="0005790B"/>
    <w:rsid w:val="0006221C"/>
    <w:rsid w:val="00065B45"/>
    <w:rsid w:val="000819E8"/>
    <w:rsid w:val="00083ABA"/>
    <w:rsid w:val="00094E5F"/>
    <w:rsid w:val="000B3364"/>
    <w:rsid w:val="000B7275"/>
    <w:rsid w:val="000C1185"/>
    <w:rsid w:val="000C6D03"/>
    <w:rsid w:val="000D7090"/>
    <w:rsid w:val="000E715E"/>
    <w:rsid w:val="000F0D23"/>
    <w:rsid w:val="00106C02"/>
    <w:rsid w:val="00111257"/>
    <w:rsid w:val="0012470B"/>
    <w:rsid w:val="00131637"/>
    <w:rsid w:val="00137204"/>
    <w:rsid w:val="001539C9"/>
    <w:rsid w:val="00156D94"/>
    <w:rsid w:val="001600D4"/>
    <w:rsid w:val="001652AF"/>
    <w:rsid w:val="00174234"/>
    <w:rsid w:val="0017547D"/>
    <w:rsid w:val="001A7E0A"/>
    <w:rsid w:val="001B4CA9"/>
    <w:rsid w:val="001D0DAD"/>
    <w:rsid w:val="001D3BF0"/>
    <w:rsid w:val="001E6FE6"/>
    <w:rsid w:val="001E782F"/>
    <w:rsid w:val="001F6213"/>
    <w:rsid w:val="001F64E0"/>
    <w:rsid w:val="002022D2"/>
    <w:rsid w:val="002058C2"/>
    <w:rsid w:val="0021023E"/>
    <w:rsid w:val="002254F8"/>
    <w:rsid w:val="002339A1"/>
    <w:rsid w:val="0025422F"/>
    <w:rsid w:val="00262106"/>
    <w:rsid w:val="002719B0"/>
    <w:rsid w:val="00272580"/>
    <w:rsid w:val="0028186F"/>
    <w:rsid w:val="00290EB7"/>
    <w:rsid w:val="002925FD"/>
    <w:rsid w:val="002A12D3"/>
    <w:rsid w:val="002A5DAE"/>
    <w:rsid w:val="002A6FA0"/>
    <w:rsid w:val="002A7473"/>
    <w:rsid w:val="002B7E5A"/>
    <w:rsid w:val="002C051B"/>
    <w:rsid w:val="002C16FF"/>
    <w:rsid w:val="002C3C46"/>
    <w:rsid w:val="002C4A5E"/>
    <w:rsid w:val="002E08B3"/>
    <w:rsid w:val="002E233C"/>
    <w:rsid w:val="002E41FE"/>
    <w:rsid w:val="00305327"/>
    <w:rsid w:val="0032657B"/>
    <w:rsid w:val="00346862"/>
    <w:rsid w:val="0034772A"/>
    <w:rsid w:val="003516A5"/>
    <w:rsid w:val="003529DD"/>
    <w:rsid w:val="003538D2"/>
    <w:rsid w:val="00355F34"/>
    <w:rsid w:val="003620EB"/>
    <w:rsid w:val="003751A5"/>
    <w:rsid w:val="003846F8"/>
    <w:rsid w:val="00385E04"/>
    <w:rsid w:val="0039141E"/>
    <w:rsid w:val="003A45EB"/>
    <w:rsid w:val="003A7AAD"/>
    <w:rsid w:val="003C161C"/>
    <w:rsid w:val="003D3BFF"/>
    <w:rsid w:val="003E0598"/>
    <w:rsid w:val="003E14FB"/>
    <w:rsid w:val="003E7B14"/>
    <w:rsid w:val="003F59B7"/>
    <w:rsid w:val="004004E1"/>
    <w:rsid w:val="00403CD4"/>
    <w:rsid w:val="00407C34"/>
    <w:rsid w:val="00422C61"/>
    <w:rsid w:val="0042331E"/>
    <w:rsid w:val="004236A0"/>
    <w:rsid w:val="0044114F"/>
    <w:rsid w:val="00443F50"/>
    <w:rsid w:val="00444838"/>
    <w:rsid w:val="0045512E"/>
    <w:rsid w:val="00462BA2"/>
    <w:rsid w:val="00466983"/>
    <w:rsid w:val="0047762B"/>
    <w:rsid w:val="00477CE9"/>
    <w:rsid w:val="0049044F"/>
    <w:rsid w:val="004A777D"/>
    <w:rsid w:val="004B09DA"/>
    <w:rsid w:val="004B5545"/>
    <w:rsid w:val="004C6A82"/>
    <w:rsid w:val="004E0AEA"/>
    <w:rsid w:val="004E7AE7"/>
    <w:rsid w:val="004F1469"/>
    <w:rsid w:val="004F15DE"/>
    <w:rsid w:val="004F407A"/>
    <w:rsid w:val="005012B2"/>
    <w:rsid w:val="00520D78"/>
    <w:rsid w:val="0053144E"/>
    <w:rsid w:val="00531905"/>
    <w:rsid w:val="00533220"/>
    <w:rsid w:val="0053777A"/>
    <w:rsid w:val="00540131"/>
    <w:rsid w:val="00553437"/>
    <w:rsid w:val="005573D3"/>
    <w:rsid w:val="0056496F"/>
    <w:rsid w:val="005817B2"/>
    <w:rsid w:val="005A0221"/>
    <w:rsid w:val="005A4ABD"/>
    <w:rsid w:val="005B39CB"/>
    <w:rsid w:val="00605675"/>
    <w:rsid w:val="00616447"/>
    <w:rsid w:val="00616961"/>
    <w:rsid w:val="00617669"/>
    <w:rsid w:val="0062191F"/>
    <w:rsid w:val="00625FD3"/>
    <w:rsid w:val="00627DFB"/>
    <w:rsid w:val="00634981"/>
    <w:rsid w:val="00636314"/>
    <w:rsid w:val="0063635F"/>
    <w:rsid w:val="00637F36"/>
    <w:rsid w:val="00642584"/>
    <w:rsid w:val="006444DB"/>
    <w:rsid w:val="00651982"/>
    <w:rsid w:val="00660E95"/>
    <w:rsid w:val="00672582"/>
    <w:rsid w:val="0068434D"/>
    <w:rsid w:val="00693986"/>
    <w:rsid w:val="00696C57"/>
    <w:rsid w:val="0069741B"/>
    <w:rsid w:val="006979C3"/>
    <w:rsid w:val="006A3AEB"/>
    <w:rsid w:val="006A63A6"/>
    <w:rsid w:val="006B00CA"/>
    <w:rsid w:val="006B1ACE"/>
    <w:rsid w:val="006D02DA"/>
    <w:rsid w:val="006D0D99"/>
    <w:rsid w:val="006D4F55"/>
    <w:rsid w:val="006D6BC5"/>
    <w:rsid w:val="006D6D34"/>
    <w:rsid w:val="006F55B7"/>
    <w:rsid w:val="00724A62"/>
    <w:rsid w:val="00735F86"/>
    <w:rsid w:val="0073717E"/>
    <w:rsid w:val="00740EB9"/>
    <w:rsid w:val="007438A7"/>
    <w:rsid w:val="00744066"/>
    <w:rsid w:val="00754391"/>
    <w:rsid w:val="00757B37"/>
    <w:rsid w:val="00760B6C"/>
    <w:rsid w:val="00761119"/>
    <w:rsid w:val="00763091"/>
    <w:rsid w:val="007640FC"/>
    <w:rsid w:val="00772851"/>
    <w:rsid w:val="00772BC1"/>
    <w:rsid w:val="007740F4"/>
    <w:rsid w:val="007742F1"/>
    <w:rsid w:val="00783160"/>
    <w:rsid w:val="007903DB"/>
    <w:rsid w:val="007C57D4"/>
    <w:rsid w:val="007D2DC8"/>
    <w:rsid w:val="007E254D"/>
    <w:rsid w:val="0081099C"/>
    <w:rsid w:val="0081284E"/>
    <w:rsid w:val="008134BD"/>
    <w:rsid w:val="00813B09"/>
    <w:rsid w:val="00815C9B"/>
    <w:rsid w:val="00817D5C"/>
    <w:rsid w:val="00826E1A"/>
    <w:rsid w:val="00843061"/>
    <w:rsid w:val="00845CC2"/>
    <w:rsid w:val="0084787C"/>
    <w:rsid w:val="008501A8"/>
    <w:rsid w:val="008503D7"/>
    <w:rsid w:val="00857491"/>
    <w:rsid w:val="00873A44"/>
    <w:rsid w:val="00874E81"/>
    <w:rsid w:val="00885F57"/>
    <w:rsid w:val="008B0AE6"/>
    <w:rsid w:val="008B316D"/>
    <w:rsid w:val="008C10C3"/>
    <w:rsid w:val="008C1AC9"/>
    <w:rsid w:val="008C534E"/>
    <w:rsid w:val="008D0C1C"/>
    <w:rsid w:val="008D7AC8"/>
    <w:rsid w:val="008E5D5C"/>
    <w:rsid w:val="008F0CF1"/>
    <w:rsid w:val="008F2607"/>
    <w:rsid w:val="00910484"/>
    <w:rsid w:val="009202D5"/>
    <w:rsid w:val="00923420"/>
    <w:rsid w:val="00924A45"/>
    <w:rsid w:val="009250F7"/>
    <w:rsid w:val="00934B9F"/>
    <w:rsid w:val="009355C2"/>
    <w:rsid w:val="00936DD3"/>
    <w:rsid w:val="00936FDC"/>
    <w:rsid w:val="00945392"/>
    <w:rsid w:val="00972570"/>
    <w:rsid w:val="00973935"/>
    <w:rsid w:val="009832C1"/>
    <w:rsid w:val="00984DDB"/>
    <w:rsid w:val="009952A0"/>
    <w:rsid w:val="009A5B4E"/>
    <w:rsid w:val="009A6FD2"/>
    <w:rsid w:val="009A7248"/>
    <w:rsid w:val="009B1312"/>
    <w:rsid w:val="009C50A8"/>
    <w:rsid w:val="009D3ACB"/>
    <w:rsid w:val="009D6DD3"/>
    <w:rsid w:val="009E158C"/>
    <w:rsid w:val="009F0FC8"/>
    <w:rsid w:val="009F23D1"/>
    <w:rsid w:val="009F7ED8"/>
    <w:rsid w:val="00A07CEB"/>
    <w:rsid w:val="00A1332D"/>
    <w:rsid w:val="00A34526"/>
    <w:rsid w:val="00A3651D"/>
    <w:rsid w:val="00A36BF8"/>
    <w:rsid w:val="00A76561"/>
    <w:rsid w:val="00A82EB8"/>
    <w:rsid w:val="00A84A49"/>
    <w:rsid w:val="00AA6A11"/>
    <w:rsid w:val="00AC0039"/>
    <w:rsid w:val="00AD54A1"/>
    <w:rsid w:val="00AE0948"/>
    <w:rsid w:val="00AE793A"/>
    <w:rsid w:val="00AF23B9"/>
    <w:rsid w:val="00AF2EE0"/>
    <w:rsid w:val="00B028EA"/>
    <w:rsid w:val="00B03FEB"/>
    <w:rsid w:val="00B063F4"/>
    <w:rsid w:val="00B13C1A"/>
    <w:rsid w:val="00B21F17"/>
    <w:rsid w:val="00B235E9"/>
    <w:rsid w:val="00B31063"/>
    <w:rsid w:val="00B35F3A"/>
    <w:rsid w:val="00B43CEF"/>
    <w:rsid w:val="00B4517C"/>
    <w:rsid w:val="00B50B33"/>
    <w:rsid w:val="00B53CD2"/>
    <w:rsid w:val="00B5529F"/>
    <w:rsid w:val="00B61659"/>
    <w:rsid w:val="00B62A12"/>
    <w:rsid w:val="00B74661"/>
    <w:rsid w:val="00B92574"/>
    <w:rsid w:val="00BA79A3"/>
    <w:rsid w:val="00BD0E01"/>
    <w:rsid w:val="00BD22B6"/>
    <w:rsid w:val="00BD43FB"/>
    <w:rsid w:val="00BD6D96"/>
    <w:rsid w:val="00BD778E"/>
    <w:rsid w:val="00BE3EC0"/>
    <w:rsid w:val="00C07219"/>
    <w:rsid w:val="00C213EE"/>
    <w:rsid w:val="00C24D65"/>
    <w:rsid w:val="00C34670"/>
    <w:rsid w:val="00C357AF"/>
    <w:rsid w:val="00C36BE7"/>
    <w:rsid w:val="00C51518"/>
    <w:rsid w:val="00C83C90"/>
    <w:rsid w:val="00C85CBD"/>
    <w:rsid w:val="00C860C9"/>
    <w:rsid w:val="00C95DB0"/>
    <w:rsid w:val="00CB32E4"/>
    <w:rsid w:val="00CD5432"/>
    <w:rsid w:val="00CE40B8"/>
    <w:rsid w:val="00D0360E"/>
    <w:rsid w:val="00D0627E"/>
    <w:rsid w:val="00D06A5B"/>
    <w:rsid w:val="00D42C6C"/>
    <w:rsid w:val="00D515C6"/>
    <w:rsid w:val="00D610B0"/>
    <w:rsid w:val="00D62426"/>
    <w:rsid w:val="00D713D1"/>
    <w:rsid w:val="00D74B39"/>
    <w:rsid w:val="00D86C61"/>
    <w:rsid w:val="00D9356C"/>
    <w:rsid w:val="00DA5B4D"/>
    <w:rsid w:val="00DA738E"/>
    <w:rsid w:val="00DC3607"/>
    <w:rsid w:val="00DE239A"/>
    <w:rsid w:val="00DF7BDC"/>
    <w:rsid w:val="00E02C31"/>
    <w:rsid w:val="00E05AAE"/>
    <w:rsid w:val="00E25ECB"/>
    <w:rsid w:val="00E31DF4"/>
    <w:rsid w:val="00E340FB"/>
    <w:rsid w:val="00E35DF1"/>
    <w:rsid w:val="00E3707C"/>
    <w:rsid w:val="00E42DEA"/>
    <w:rsid w:val="00E5004C"/>
    <w:rsid w:val="00E52C81"/>
    <w:rsid w:val="00E610BF"/>
    <w:rsid w:val="00E754DD"/>
    <w:rsid w:val="00E800E1"/>
    <w:rsid w:val="00E916CB"/>
    <w:rsid w:val="00E951D8"/>
    <w:rsid w:val="00E96116"/>
    <w:rsid w:val="00E979FF"/>
    <w:rsid w:val="00EA3820"/>
    <w:rsid w:val="00EA4A6E"/>
    <w:rsid w:val="00EA56C1"/>
    <w:rsid w:val="00EA7F31"/>
    <w:rsid w:val="00EB13EC"/>
    <w:rsid w:val="00EC5A98"/>
    <w:rsid w:val="00EE6272"/>
    <w:rsid w:val="00F00BE0"/>
    <w:rsid w:val="00F112E5"/>
    <w:rsid w:val="00F20808"/>
    <w:rsid w:val="00F24939"/>
    <w:rsid w:val="00F25E3C"/>
    <w:rsid w:val="00F302B1"/>
    <w:rsid w:val="00F31F72"/>
    <w:rsid w:val="00F37BDE"/>
    <w:rsid w:val="00F437F8"/>
    <w:rsid w:val="00F44DE2"/>
    <w:rsid w:val="00F61CF4"/>
    <w:rsid w:val="00F74E47"/>
    <w:rsid w:val="00F76C59"/>
    <w:rsid w:val="00FA1DA2"/>
    <w:rsid w:val="00FA2643"/>
    <w:rsid w:val="00FA57AE"/>
    <w:rsid w:val="00FB1A30"/>
    <w:rsid w:val="00FB65F0"/>
    <w:rsid w:val="00FE0CB3"/>
    <w:rsid w:val="00FE71E1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78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paragraph" w:customStyle="1" w:styleId="Doc-text2">
    <w:name w:val="Doc-text2"/>
    <w:basedOn w:val="a"/>
    <w:link w:val="Doc-text2Char"/>
    <w:qFormat/>
    <w:rsid w:val="00FF480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F4806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8">
    <w:name w:val="Balloon Text"/>
    <w:basedOn w:val="a"/>
    <w:link w:val="Char1"/>
    <w:uiPriority w:val="99"/>
    <w:semiHidden/>
    <w:unhideWhenUsed/>
    <w:rsid w:val="00FA1DA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FA1DA2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rsid w:val="002A5DAE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A5DAE"/>
    <w:rPr>
      <w:rFonts w:ascii="Arial" w:eastAsia="MS Mincho" w:hAnsi="Arial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 (Sunghoon)</cp:lastModifiedBy>
  <cp:revision>5</cp:revision>
  <dcterms:created xsi:type="dcterms:W3CDTF">2020-04-08T03:55:00Z</dcterms:created>
  <dcterms:modified xsi:type="dcterms:W3CDTF">2020-04-10T03:17:00Z</dcterms:modified>
</cp:coreProperties>
</file>